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2BDD" w:rsidRDefault="00F52BDD" w:rsidP="00F52BDD">
      <w:pPr>
        <w:ind w:firstLine="851"/>
        <w:jc w:val="both"/>
      </w:pPr>
      <w:proofErr w:type="spellStart"/>
      <w:r>
        <w:t>Профориентационная</w:t>
      </w:r>
      <w:proofErr w:type="spellEnd"/>
      <w:r>
        <w:t xml:space="preserve"> работа сегодня: определение, цель, задачи, направления, формы</w:t>
      </w:r>
      <w:proofErr w:type="gramStart"/>
      <w:r>
        <w:t xml:space="preserve"> У</w:t>
      </w:r>
      <w:proofErr w:type="gramEnd"/>
      <w:r>
        <w:t xml:space="preserve"> каждого взрослого человека есть своя история прихода к выбору профессии. Анализ жизненных ситуаций, данные статистики дают основание утверждать, что к этому выбору далеко не все подходили взвешенно и по собственному решению. Вот только некоторые цифры, которые позволяют задуматься:</w:t>
      </w:r>
    </w:p>
    <w:p w:rsidR="00F52BDD" w:rsidRDefault="00F52BDD" w:rsidP="00F52BDD">
      <w:pPr>
        <w:ind w:firstLine="851"/>
        <w:jc w:val="both"/>
      </w:pPr>
      <w:r>
        <w:t xml:space="preserve"> </w:t>
      </w:r>
      <w:r>
        <w:sym w:font="Symbol" w:char="F0B7"/>
      </w:r>
      <w:r>
        <w:t xml:space="preserve"> 30% людей к выбору профессии пришли благодаря тому, что с детства их ориентировали исходя из способностей и желания. Принятие решения родители оставляли за детьми; </w:t>
      </w:r>
    </w:p>
    <w:p w:rsidR="00F52BDD" w:rsidRDefault="00F52BDD" w:rsidP="00F52BDD">
      <w:pPr>
        <w:ind w:firstLine="851"/>
        <w:jc w:val="both"/>
      </w:pPr>
      <w:r>
        <w:sym w:font="Symbol" w:char="F0B7"/>
      </w:r>
      <w:r>
        <w:t xml:space="preserve"> 50% людей определялись к концу периода школьной жизни. Из них у половины выбор был обусловлен решением родителей (большинство из них не испытывает по этому поводу благодарности). Многие не стали работать по полученной специальности. Есть отдельные случаи, когда выбор вуза и факультета был обусловлен лишь подходящим набором баллов для поступления; </w:t>
      </w:r>
    </w:p>
    <w:p w:rsidR="00F52BDD" w:rsidRDefault="00F52BDD" w:rsidP="00F52BDD">
      <w:pPr>
        <w:ind w:firstLine="851"/>
        <w:jc w:val="both"/>
      </w:pPr>
      <w:r>
        <w:sym w:font="Symbol" w:char="F0B7"/>
      </w:r>
      <w:r>
        <w:t xml:space="preserve"> только 20% людей работают по той профессии, к которой готовились в юности; </w:t>
      </w:r>
    </w:p>
    <w:p w:rsidR="00F52BDD" w:rsidRDefault="00F52BDD" w:rsidP="00F52BDD">
      <w:pPr>
        <w:ind w:firstLine="851"/>
        <w:jc w:val="both"/>
      </w:pPr>
      <w:r>
        <w:sym w:font="Symbol" w:char="F0B7"/>
      </w:r>
      <w:r>
        <w:t xml:space="preserve"> 20% людей вообще не сформировали понимание своего предназначения. Это данные опроса взрослого населения. А вот данные Центра профориентации и самоопределения школьников ИСМО РАО: </w:t>
      </w:r>
    </w:p>
    <w:p w:rsidR="00F52BDD" w:rsidRDefault="00F52BDD" w:rsidP="00F52BDD">
      <w:pPr>
        <w:ind w:firstLine="851"/>
        <w:jc w:val="both"/>
      </w:pPr>
      <w:r>
        <w:sym w:font="Symbol" w:char="F0B7"/>
      </w:r>
      <w:r>
        <w:t xml:space="preserve"> 58,2% старшеклассников за четыре месяца до окончания школы еще не делают свой выбор профессии, точно не знают, где будут </w:t>
      </w:r>
      <w:proofErr w:type="gramStart"/>
      <w:r>
        <w:t>учиться</w:t>
      </w:r>
      <w:proofErr w:type="gramEnd"/>
      <w:r>
        <w:t xml:space="preserve"> и работать после окончания школы; </w:t>
      </w:r>
    </w:p>
    <w:p w:rsidR="00F52BDD" w:rsidRDefault="00F52BDD" w:rsidP="00F52BDD">
      <w:pPr>
        <w:ind w:firstLine="851"/>
        <w:jc w:val="both"/>
      </w:pPr>
      <w:r>
        <w:sym w:font="Symbol" w:char="F0B7"/>
      </w:r>
      <w:r>
        <w:t xml:space="preserve"> Около 70% людей выбирают свое профессиональное будущее за компанию, следуя советам родителей или учителей, или «куда пройду по результатам ЕГЭ», «вуз ближе к дому». </w:t>
      </w:r>
    </w:p>
    <w:p w:rsidR="00F52BDD" w:rsidRDefault="00F52BDD" w:rsidP="00F52BDD">
      <w:pPr>
        <w:ind w:firstLine="851"/>
        <w:jc w:val="both"/>
      </w:pPr>
      <w:r>
        <w:sym w:font="Symbol" w:char="F0B7"/>
      </w:r>
      <w:r>
        <w:t xml:space="preserve"> 50%, как правило, выбор профессионального будущего не связывают со своими реальными возможностями и потребностями рынка труда; </w:t>
      </w:r>
    </w:p>
    <w:p w:rsidR="00F52BDD" w:rsidRDefault="00F52BDD" w:rsidP="00F52BDD">
      <w:pPr>
        <w:ind w:firstLine="851"/>
        <w:jc w:val="both"/>
      </w:pPr>
      <w:r>
        <w:sym w:font="Symbol" w:char="F0B7"/>
      </w:r>
      <w:r>
        <w:t xml:space="preserve"> 67% не имеют представления о научных основах выбора профессии, в том числе не владеют информацией о требованиях профессии к ее соискателю и не владеют умениями анализировать свои возможности в профессиональном выборе; </w:t>
      </w:r>
    </w:p>
    <w:p w:rsidR="00F52BDD" w:rsidRDefault="00F52BDD" w:rsidP="00F52BDD">
      <w:pPr>
        <w:ind w:firstLine="851"/>
        <w:jc w:val="both"/>
      </w:pPr>
      <w:r>
        <w:sym w:font="Symbol" w:char="F0B7"/>
      </w:r>
      <w:r>
        <w:t xml:space="preserve"> 45% студентов плохо представляют сущность выбранной профессии; </w:t>
      </w:r>
    </w:p>
    <w:p w:rsidR="00F52BDD" w:rsidRDefault="00F52BDD" w:rsidP="00F52BDD">
      <w:pPr>
        <w:ind w:firstLine="851"/>
        <w:jc w:val="both"/>
      </w:pPr>
      <w:r>
        <w:sym w:font="Symbol" w:char="F0B7"/>
      </w:r>
      <w:r>
        <w:t xml:space="preserve"> около 60% молодых специалистов готовы поменять свою профессию уже после первого года работы. И только 15% студентов выбрали профессию еще в школе. Это накладывает особую ответственность на основную школу. Этих фактов вполне достаточно, чтобы убедить вас в том, что помощь школьнику в выборе будущей профессии крайне необходима. Современная ситуация в России, те проблемы, которые испытывают выпускники в профессиональном самоопределении заставляют по-новому взглянуть на организацию </w:t>
      </w:r>
      <w:proofErr w:type="spellStart"/>
      <w:r>
        <w:t>профориентационной</w:t>
      </w:r>
      <w:proofErr w:type="spellEnd"/>
      <w:r>
        <w:t xml:space="preserve"> работы в школе. Старшеклассники должны владеть не только комплексом необходимых, знаний, умений, навыков, но и обладать такими личностными качествами, которые позволили бы им реализовать себя в профессиональном и социальном плане.</w:t>
      </w:r>
    </w:p>
    <w:p w:rsidR="00F52BDD" w:rsidRDefault="00F52BDD" w:rsidP="00F52BDD">
      <w:pPr>
        <w:ind w:firstLine="851"/>
        <w:jc w:val="both"/>
      </w:pPr>
      <w:r>
        <w:t xml:space="preserve"> Ситуация осложняется тем, что в наше время обучающимся очень непросто делать выбор из-за постоянно меняющейся ситуации на рынке труда, из-за нестабильности экономической ситуации, из-за незнания профессий, имеющих перспективу в будущем. Надо иметь в виду, что ежегодно появляются около 500 новых профессий, многие из которых «живут» лишь 10–15 лет, а затем либо исчезают, либо претерпевают кардинальные изменения. А еще сегодня молодежь в большинстве своем видит смысл выбора профессии вне ее содержания. На первое место выходят факторы престижа, популярности в обществе и зарплаты (дохода). Разъединение человека и его профессии ведет к серьезным внутренним противоречиям, делая его несчастным, потому что он тратит жизнь на работу, которую не любит. Ученые, занимающиеся проблемами профессионального выбора школьников, определили основные ошибки, которые делают выпускники школ при выборе профессии: </w:t>
      </w:r>
    </w:p>
    <w:p w:rsidR="00F52BDD" w:rsidRDefault="00F52BDD" w:rsidP="00F52BDD">
      <w:pPr>
        <w:ind w:firstLine="851"/>
        <w:jc w:val="both"/>
      </w:pPr>
      <w:r>
        <w:sym w:font="Symbol" w:char="F0B7"/>
      </w:r>
      <w:r>
        <w:t xml:space="preserve"> выбор работы или образовательной организации «за компанию» или под влиянием мнения знакомых, друзей, кумиров;</w:t>
      </w:r>
    </w:p>
    <w:p w:rsidR="00F52BDD" w:rsidRDefault="00F52BDD" w:rsidP="00F52BDD">
      <w:pPr>
        <w:ind w:firstLine="851"/>
        <w:jc w:val="both"/>
      </w:pPr>
      <w:r>
        <w:t xml:space="preserve"> </w:t>
      </w:r>
      <w:r>
        <w:sym w:font="Symbol" w:char="F0B7"/>
      </w:r>
      <w:r>
        <w:t xml:space="preserve"> поступление по принципу «куда возьмут», «никуда больше не поступлю», поступление в вуз с целью отложить начало взрослой жизни или избежать призыва в армию; </w:t>
      </w:r>
    </w:p>
    <w:p w:rsidR="00F52BDD" w:rsidRDefault="00F52BDD" w:rsidP="00F52BDD">
      <w:pPr>
        <w:ind w:firstLine="851"/>
        <w:jc w:val="both"/>
      </w:pPr>
      <w:r>
        <w:sym w:font="Symbol" w:char="F0B7"/>
      </w:r>
      <w:r>
        <w:t xml:space="preserve"> концентрация всех усилий на выборе вуза, а не на специальности, сопровождающаяся, как правило, уверенностью в том, что главное — поступить, а дальше все пойдет само собой и ни о чем больше не надо заботиться; </w:t>
      </w:r>
    </w:p>
    <w:p w:rsidR="00F52BDD" w:rsidRDefault="00F52BDD" w:rsidP="00F52BDD">
      <w:pPr>
        <w:ind w:firstLine="851"/>
        <w:jc w:val="both"/>
      </w:pPr>
      <w:r>
        <w:sym w:font="Symbol" w:char="F0B7"/>
      </w:r>
      <w:r>
        <w:t xml:space="preserve"> ориентация на внешнюю привлекательность профессии, недооценка трудностей выбранной специальности;</w:t>
      </w:r>
    </w:p>
    <w:p w:rsidR="00F52BDD" w:rsidRDefault="00F52BDD" w:rsidP="00F52BDD">
      <w:pPr>
        <w:ind w:firstLine="851"/>
        <w:jc w:val="both"/>
      </w:pPr>
      <w:r>
        <w:t xml:space="preserve"> </w:t>
      </w:r>
      <w:r>
        <w:sym w:font="Symbol" w:char="F0B7"/>
      </w:r>
      <w:r>
        <w:t xml:space="preserve"> ориентация на моду, приводящая к выбору одной из самых популярных и востребованных в данный момент специальностей. И еще одна ошибка в выборе профессии, которая касается, прежде всего, родителей, — навязывание своего мнения, выбор профессии за ребенка, без учета его мнения. А вот как чаще всего выбирают профессию наши дети или за них их родители. Существенное отличие современного понимания </w:t>
      </w:r>
      <w:proofErr w:type="spellStart"/>
      <w:r>
        <w:t>профориентационной</w:t>
      </w:r>
      <w:proofErr w:type="spellEnd"/>
      <w:r>
        <w:t xml:space="preserve"> работы заключается в формировании неких универсальных качеств у учащихся, которые позволяют осуществлять сознательный, самостоятельный профессиональный выбор, быть ответственными за свой выбор, быть профессионально мобильными. </w:t>
      </w:r>
      <w:proofErr w:type="spellStart"/>
      <w:r>
        <w:t>Профориентационная</w:t>
      </w:r>
      <w:proofErr w:type="spellEnd"/>
      <w:r>
        <w:t xml:space="preserve"> работа занимает важное место в деятельности школы, так как она связывает систему образования с экономической системой страны, потребностями учащихся с их будущим. Для благополучия общества необходимо, чтобы каждый выпускник школы находил, возможно, более полное применение своим интересам, склонностям, не терял напрасно время, силы (да и средства) в поисках своего места в системе общественного производства, на котором мог бы принести наибольшую пользу и получить глубокое удовлетворение от своего труда. Профессия (от лат</w:t>
      </w:r>
      <w:proofErr w:type="gramStart"/>
      <w:r>
        <w:t>.</w:t>
      </w:r>
      <w:proofErr w:type="gramEnd"/>
      <w:r>
        <w:t xml:space="preserve"> «</w:t>
      </w:r>
      <w:proofErr w:type="spellStart"/>
      <w:proofErr w:type="gramStart"/>
      <w:r>
        <w:t>р</w:t>
      </w:r>
      <w:proofErr w:type="gramEnd"/>
      <w:r>
        <w:t>гоfessio</w:t>
      </w:r>
      <w:proofErr w:type="spellEnd"/>
      <w:r>
        <w:t xml:space="preserve">» - официально указанное занятие, специальность) - род трудовой деятельности, занятий, требующих определѐнной подготовки и являющихся источником существования человека. Ориентация - умение разобраться в окружающей обстановке или направление деятельности в определѐнную сторону. В широком смысле слова профориентация - система общественного и педагогического воздействия на молодѐжь, с целью еѐ подготовки к сознательному выбору профессии, система государственных мероприятий, обеспечивающая научно обоснованный выбор профессии. В узком смысле слова профориентация - целенаправленная деятельность по формированию у учащихся внутренней потребности и готовности к сознательному выбору профессии. Профориентация в личностном смысле - длительный и </w:t>
      </w:r>
      <w:proofErr w:type="gramStart"/>
      <w:r>
        <w:t>в достаточной степени необратимый</w:t>
      </w:r>
      <w:proofErr w:type="gramEnd"/>
      <w:r>
        <w:t xml:space="preserve"> социальный процесс освоения личностью той или иной профессии. </w:t>
      </w:r>
    </w:p>
    <w:p w:rsidR="00F52BDD" w:rsidRDefault="00F52BDD" w:rsidP="00F52BDD">
      <w:pPr>
        <w:ind w:firstLine="851"/>
        <w:jc w:val="both"/>
      </w:pPr>
      <w:r>
        <w:t>Таким образом, в ходе профориентации очень важно дать ответы на важнейшие вопросы:</w:t>
      </w:r>
    </w:p>
    <w:p w:rsidR="00F52BDD" w:rsidRDefault="00F52BDD" w:rsidP="00F52BDD">
      <w:pPr>
        <w:ind w:firstLine="851"/>
        <w:jc w:val="both"/>
      </w:pPr>
      <w:r>
        <w:t xml:space="preserve"> </w:t>
      </w:r>
      <w:r>
        <w:sym w:font="Symbol" w:char="F0B7"/>
      </w:r>
      <w:r>
        <w:t xml:space="preserve"> На какие профессии ориентировать ученика с учетом перспективы развития экономики и рынка труда? </w:t>
      </w:r>
    </w:p>
    <w:p w:rsidR="00F52BDD" w:rsidRDefault="00F52BDD" w:rsidP="00F52BDD">
      <w:pPr>
        <w:ind w:firstLine="851"/>
        <w:jc w:val="both"/>
      </w:pPr>
      <w:r>
        <w:sym w:font="Symbol" w:char="F0B7"/>
      </w:r>
      <w:r>
        <w:t xml:space="preserve"> </w:t>
      </w:r>
      <w:proofErr w:type="gramStart"/>
      <w:r>
        <w:t>Какие профессии окажутся востребованными в ближайшие 10–20 лет?</w:t>
      </w:r>
      <w:proofErr w:type="gramEnd"/>
    </w:p>
    <w:p w:rsidR="00F52BDD" w:rsidRDefault="00F52BDD" w:rsidP="00F52BDD">
      <w:pPr>
        <w:ind w:firstLine="851"/>
        <w:jc w:val="both"/>
      </w:pPr>
      <w:r>
        <w:t xml:space="preserve"> </w:t>
      </w:r>
      <w:r>
        <w:sym w:font="Symbol" w:char="F0B7"/>
      </w:r>
      <w:r>
        <w:t xml:space="preserve"> Какую специальность надо получить, чтобы диплом не оказался ненужной бумажкой? Министерство труда РФ в начале февраля 2018 года назвало самые востребованные в ближайшем будущем профессии: </w:t>
      </w:r>
    </w:p>
    <w:p w:rsidR="00F52BDD" w:rsidRDefault="00F52BDD" w:rsidP="00F52BDD">
      <w:pPr>
        <w:ind w:firstLine="851"/>
        <w:jc w:val="both"/>
      </w:pPr>
      <w:r>
        <w:t xml:space="preserve">1. </w:t>
      </w:r>
      <w:proofErr w:type="spellStart"/>
      <w:r>
        <w:t>мехатроник</w:t>
      </w:r>
      <w:proofErr w:type="spellEnd"/>
      <w:r>
        <w:t xml:space="preserve"> — специалист, который должен знать все об автомобилестроении, о принципах работы в промышленности, то есть он должен обладать знаниями на стыке механических и электронных устройств;</w:t>
      </w:r>
    </w:p>
    <w:p w:rsidR="00F52BDD" w:rsidRDefault="00F52BDD" w:rsidP="00F52BDD">
      <w:pPr>
        <w:ind w:firstLine="851"/>
        <w:jc w:val="both"/>
      </w:pPr>
      <w:r>
        <w:t xml:space="preserve"> 2. специалист по неразрушающему контролю (</w:t>
      </w:r>
      <w:proofErr w:type="spellStart"/>
      <w:r>
        <w:t>дефектоскопист</w:t>
      </w:r>
      <w:proofErr w:type="spellEnd"/>
      <w:r>
        <w:t xml:space="preserve">), работа которого связана со сварочным производством и сварочными швами; </w:t>
      </w:r>
    </w:p>
    <w:p w:rsidR="00F52BDD" w:rsidRDefault="00F52BDD" w:rsidP="00F52BDD">
      <w:pPr>
        <w:ind w:firstLine="851"/>
        <w:jc w:val="both"/>
      </w:pPr>
      <w:r>
        <w:t xml:space="preserve">3. специалисты в сфере мобильной робототехники; </w:t>
      </w:r>
    </w:p>
    <w:p w:rsidR="00F52BDD" w:rsidRDefault="00F52BDD" w:rsidP="00F52BDD">
      <w:pPr>
        <w:ind w:firstLine="851"/>
        <w:jc w:val="both"/>
      </w:pPr>
      <w:r>
        <w:t xml:space="preserve">4. программисты, разработчики </w:t>
      </w:r>
      <w:proofErr w:type="spellStart"/>
      <w:r>
        <w:t>мультимедийных</w:t>
      </w:r>
      <w:proofErr w:type="spellEnd"/>
      <w:r>
        <w:t xml:space="preserve"> приложений, технические писатели и сборщики электронных систем; </w:t>
      </w:r>
    </w:p>
    <w:p w:rsidR="00F52BDD" w:rsidRDefault="00F52BDD" w:rsidP="00F52BDD">
      <w:pPr>
        <w:ind w:firstLine="851"/>
        <w:jc w:val="both"/>
      </w:pPr>
      <w:r>
        <w:t xml:space="preserve">5. парикмахеры, повара-кондитеры и другие профессии, связанные со сферой питания и обслуживанием; </w:t>
      </w:r>
    </w:p>
    <w:p w:rsidR="00F52BDD" w:rsidRDefault="00F52BDD" w:rsidP="00F52BDD">
      <w:pPr>
        <w:ind w:firstLine="851"/>
        <w:jc w:val="both"/>
      </w:pPr>
      <w:r>
        <w:t xml:space="preserve">6. специалисты в сфере телекоммуникаций. По мнению </w:t>
      </w:r>
      <w:proofErr w:type="gramStart"/>
      <w:r>
        <w:t>заместителя</w:t>
      </w:r>
      <w:proofErr w:type="gramEnd"/>
      <w:r>
        <w:t xml:space="preserve"> заведующего кафедрой труда и социальной политики ИГСУ </w:t>
      </w:r>
      <w:proofErr w:type="spellStart"/>
      <w:r>
        <w:t>РАНХиГС</w:t>
      </w:r>
      <w:proofErr w:type="spellEnd"/>
      <w:r>
        <w:t xml:space="preserve"> профессора Александра Щербакова, лет через пять на рынке труда образуется настоящий провал по узкоспециальным техническим и массовым профессиям: днем с огнем нельзя будет найти, к примеру, сварщиков, специалистов по обработке металлов, слесарей, токарей и т. д., — все то, что сегодня считается немодным и </w:t>
      </w:r>
      <w:proofErr w:type="spellStart"/>
      <w:r>
        <w:t>непрестижным</w:t>
      </w:r>
      <w:proofErr w:type="spellEnd"/>
      <w:r>
        <w:t xml:space="preserve">. </w:t>
      </w:r>
    </w:p>
    <w:sectPr w:rsidR="00F52BDD" w:rsidSect="004228A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proofState w:spelling="clean" w:grammar="clean"/>
  <w:defaultTabStop w:val="708"/>
  <w:characterSpacingControl w:val="doNotCompress"/>
  <w:compat/>
  <w:rsids>
    <w:rsidRoot w:val="00F52BDD"/>
    <w:rsid w:val="001A553D"/>
    <w:rsid w:val="002A0AA8"/>
    <w:rsid w:val="00403912"/>
    <w:rsid w:val="004228AD"/>
    <w:rsid w:val="005F2631"/>
    <w:rsid w:val="006E68E9"/>
    <w:rsid w:val="00A71668"/>
    <w:rsid w:val="00BD3A7B"/>
    <w:rsid w:val="00F52BDD"/>
    <w:rsid w:val="00F8320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68E9"/>
    <w:pPr>
      <w:spacing w:after="200" w:line="276" w:lineRule="auto"/>
    </w:pPr>
    <w:rPr>
      <w:sz w:val="22"/>
      <w:szCs w:val="22"/>
      <w:lang w:eastAsia="en-US"/>
    </w:rPr>
  </w:style>
  <w:style w:type="paragraph" w:styleId="1">
    <w:name w:val="heading 1"/>
    <w:basedOn w:val="a"/>
    <w:next w:val="a"/>
    <w:link w:val="10"/>
    <w:uiPriority w:val="9"/>
    <w:qFormat/>
    <w:rsid w:val="006E68E9"/>
    <w:pPr>
      <w:keepNext/>
      <w:keepLines/>
      <w:spacing w:before="480" w:after="0"/>
      <w:outlineLvl w:val="0"/>
    </w:pPr>
    <w:rPr>
      <w:rFonts w:ascii="Cambria" w:eastAsia="Times New Roman" w:hAnsi="Cambria"/>
      <w:b/>
      <w:bCs/>
      <w:color w:val="365F91"/>
      <w:sz w:val="28"/>
      <w:szCs w:val="28"/>
      <w:lang w:eastAsia="ru-RU"/>
    </w:rPr>
  </w:style>
  <w:style w:type="paragraph" w:styleId="2">
    <w:name w:val="heading 2"/>
    <w:basedOn w:val="a"/>
    <w:next w:val="a"/>
    <w:link w:val="20"/>
    <w:uiPriority w:val="9"/>
    <w:unhideWhenUsed/>
    <w:qFormat/>
    <w:rsid w:val="006E68E9"/>
    <w:pPr>
      <w:keepNext/>
      <w:keepLines/>
      <w:spacing w:before="200" w:after="0"/>
      <w:outlineLvl w:val="1"/>
    </w:pPr>
    <w:rPr>
      <w:rFonts w:ascii="Cambria" w:eastAsia="Times New Roman" w:hAnsi="Cambria"/>
      <w:b/>
      <w:bCs/>
      <w:color w:val="4F81BD"/>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E68E9"/>
    <w:rPr>
      <w:rFonts w:ascii="Cambria" w:eastAsia="Times New Roman" w:hAnsi="Cambria" w:cs="Times New Roman"/>
      <w:b/>
      <w:bCs/>
      <w:color w:val="365F91"/>
      <w:sz w:val="28"/>
      <w:szCs w:val="28"/>
    </w:rPr>
  </w:style>
  <w:style w:type="character" w:customStyle="1" w:styleId="20">
    <w:name w:val="Заголовок 2 Знак"/>
    <w:basedOn w:val="a0"/>
    <w:link w:val="2"/>
    <w:uiPriority w:val="9"/>
    <w:rsid w:val="006E68E9"/>
    <w:rPr>
      <w:rFonts w:ascii="Cambria" w:eastAsia="Times New Roman" w:hAnsi="Cambria" w:cs="Times New Roman"/>
      <w:b/>
      <w:bCs/>
      <w:color w:val="4F81BD"/>
      <w:sz w:val="26"/>
      <w:szCs w:val="26"/>
    </w:rPr>
  </w:style>
  <w:style w:type="paragraph" w:styleId="a3">
    <w:name w:val="Title"/>
    <w:basedOn w:val="a"/>
    <w:next w:val="a"/>
    <w:link w:val="a4"/>
    <w:uiPriority w:val="10"/>
    <w:qFormat/>
    <w:rsid w:val="006E68E9"/>
    <w:pPr>
      <w:pBdr>
        <w:bottom w:val="single" w:sz="8" w:space="4" w:color="4F81BD"/>
      </w:pBdr>
      <w:spacing w:after="300" w:line="240" w:lineRule="auto"/>
      <w:contextualSpacing/>
    </w:pPr>
    <w:rPr>
      <w:rFonts w:ascii="Cambria" w:eastAsia="Times New Roman" w:hAnsi="Cambria"/>
      <w:color w:val="17365D"/>
      <w:spacing w:val="5"/>
      <w:kern w:val="28"/>
      <w:sz w:val="52"/>
      <w:szCs w:val="52"/>
      <w:lang w:eastAsia="ru-RU"/>
    </w:rPr>
  </w:style>
  <w:style w:type="character" w:customStyle="1" w:styleId="a4">
    <w:name w:val="Название Знак"/>
    <w:basedOn w:val="a0"/>
    <w:link w:val="a3"/>
    <w:uiPriority w:val="10"/>
    <w:rsid w:val="006E68E9"/>
    <w:rPr>
      <w:rFonts w:ascii="Cambria" w:eastAsia="Times New Roman" w:hAnsi="Cambria" w:cs="Times New Roman"/>
      <w:color w:val="17365D"/>
      <w:spacing w:val="5"/>
      <w:kern w:val="28"/>
      <w:sz w:val="52"/>
      <w:szCs w:val="52"/>
    </w:rPr>
  </w:style>
  <w:style w:type="paragraph" w:styleId="a5">
    <w:name w:val="Subtitle"/>
    <w:basedOn w:val="a"/>
    <w:next w:val="a"/>
    <w:link w:val="a6"/>
    <w:uiPriority w:val="11"/>
    <w:qFormat/>
    <w:rsid w:val="006E68E9"/>
    <w:pPr>
      <w:numPr>
        <w:ilvl w:val="1"/>
      </w:numPr>
    </w:pPr>
    <w:rPr>
      <w:rFonts w:ascii="Cambria" w:eastAsia="Times New Roman" w:hAnsi="Cambria"/>
      <w:i/>
      <w:iCs/>
      <w:color w:val="4F81BD"/>
      <w:spacing w:val="15"/>
      <w:sz w:val="24"/>
      <w:szCs w:val="24"/>
      <w:lang w:eastAsia="ru-RU"/>
    </w:rPr>
  </w:style>
  <w:style w:type="character" w:customStyle="1" w:styleId="a6">
    <w:name w:val="Подзаголовок Знак"/>
    <w:basedOn w:val="a0"/>
    <w:link w:val="a5"/>
    <w:uiPriority w:val="11"/>
    <w:rsid w:val="006E68E9"/>
    <w:rPr>
      <w:rFonts w:ascii="Cambria" w:eastAsia="Times New Roman" w:hAnsi="Cambria" w:cs="Times New Roman"/>
      <w:i/>
      <w:iCs/>
      <w:color w:val="4F81BD"/>
      <w:spacing w:val="15"/>
      <w:sz w:val="24"/>
      <w:szCs w:val="24"/>
    </w:rPr>
  </w:style>
  <w:style w:type="paragraph" w:styleId="a7">
    <w:name w:val="No Spacing"/>
    <w:uiPriority w:val="1"/>
    <w:qFormat/>
    <w:rsid w:val="006E68E9"/>
    <w:rPr>
      <w:sz w:val="22"/>
      <w:szCs w:val="22"/>
      <w:lang w:eastAsia="en-US"/>
    </w:rPr>
  </w:style>
  <w:style w:type="paragraph" w:styleId="a8">
    <w:name w:val="List Paragraph"/>
    <w:basedOn w:val="a"/>
    <w:uiPriority w:val="34"/>
    <w:qFormat/>
    <w:rsid w:val="006E68E9"/>
    <w:pPr>
      <w:ind w:left="720"/>
      <w:contextualSpacing/>
    </w:pPr>
  </w:style>
  <w:style w:type="character" w:styleId="a9">
    <w:name w:val="Subtle Emphasis"/>
    <w:basedOn w:val="a0"/>
    <w:uiPriority w:val="19"/>
    <w:qFormat/>
    <w:rsid w:val="006E68E9"/>
    <w:rPr>
      <w:i/>
      <w:iCs/>
      <w:color w:val="80808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8729C0B-81D8-4858-ACE9-5BD29F4DF2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1138</Words>
  <Characters>6492</Characters>
  <Application>Microsoft Office Word</Application>
  <DocSecurity>0</DocSecurity>
  <Lines>54</Lines>
  <Paragraphs>15</Paragraphs>
  <ScaleCrop>false</ScaleCrop>
  <Company/>
  <LinksUpToDate>false</LinksUpToDate>
  <CharactersWithSpaces>7615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2022-01-12T16:42:00Z</dcterms:created>
  <dcterms:modified xsi:type="dcterms:W3CDTF">2022-01-12T16:51:00Z</dcterms:modified>
</cp:coreProperties>
</file>